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5C0" w:rsidRPr="006075C0" w:rsidRDefault="006075C0" w:rsidP="006075C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6075C0">
        <w:rPr>
          <w:rFonts w:ascii="Times New Roman" w:eastAsia="Times New Roman" w:hAnsi="Times New Roman" w:cs="Times New Roman"/>
          <w:b/>
          <w:bCs/>
          <w:kern w:val="36"/>
          <w:sz w:val="48"/>
          <w:szCs w:val="48"/>
          <w:lang w:eastAsia="fr-FR"/>
        </w:rPr>
        <w:t>Michel Bozon</w:t>
      </w:r>
      <w:bookmarkStart w:id="0" w:name="para_"/>
    </w:p>
    <w:p w:rsidR="006075C0" w:rsidRPr="006075C0" w:rsidRDefault="006075C0" w:rsidP="006075C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C0">
        <w:rPr>
          <w:rFonts w:ascii="Times New Roman" w:eastAsia="Times New Roman" w:hAnsi="Times New Roman" w:cs="Times New Roman"/>
          <w:sz w:val="24"/>
          <w:szCs w:val="24"/>
          <w:lang w:eastAsia="fr-FR"/>
        </w:rPr>
        <w:t xml:space="preserve">Directeur de recherche à </w:t>
      </w:r>
      <w:proofErr w:type="spellStart"/>
      <w:r w:rsidRPr="006075C0">
        <w:rPr>
          <w:rFonts w:ascii="Times New Roman" w:eastAsia="Times New Roman" w:hAnsi="Times New Roman" w:cs="Times New Roman"/>
          <w:sz w:val="24"/>
          <w:szCs w:val="24"/>
          <w:lang w:eastAsia="fr-FR"/>
        </w:rPr>
        <w:t>l’Ined</w:t>
      </w:r>
      <w:proofErr w:type="spellEnd"/>
    </w:p>
    <w:p w:rsidR="006075C0" w:rsidRPr="006075C0" w:rsidRDefault="006075C0" w:rsidP="006075C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C0">
        <w:rPr>
          <w:rFonts w:ascii="Times New Roman" w:eastAsia="Times New Roman" w:hAnsi="Times New Roman" w:cs="Times New Roman"/>
          <w:sz w:val="24"/>
          <w:szCs w:val="24"/>
          <w:lang w:eastAsia="fr-FR"/>
        </w:rPr>
        <w:br/>
      </w:r>
      <w:r w:rsidR="005C07A6">
        <w:rPr>
          <w:rFonts w:ascii="Times New Roman" w:eastAsia="Times New Roman" w:hAnsi="Times New Roman" w:cs="Times New Roman"/>
          <w:sz w:val="24"/>
          <w:szCs w:val="24"/>
          <w:lang w:eastAsia="fr-FR"/>
        </w:rPr>
        <w:t>D</w:t>
      </w:r>
      <w:r>
        <w:rPr>
          <w:rFonts w:ascii="Times New Roman" w:eastAsia="Times New Roman" w:hAnsi="Times New Roman" w:cs="Times New Roman"/>
          <w:sz w:val="24"/>
          <w:szCs w:val="24"/>
          <w:lang w:eastAsia="fr-FR"/>
        </w:rPr>
        <w:t xml:space="preserve">irecteur-adjoint </w:t>
      </w:r>
      <w:r w:rsidR="005C07A6">
        <w:rPr>
          <w:rFonts w:ascii="Times New Roman" w:eastAsia="Times New Roman" w:hAnsi="Times New Roman" w:cs="Times New Roman"/>
          <w:sz w:val="24"/>
          <w:szCs w:val="24"/>
          <w:lang w:eastAsia="fr-FR"/>
        </w:rPr>
        <w:t>de l’</w:t>
      </w:r>
      <w:r>
        <w:rPr>
          <w:rFonts w:ascii="Times New Roman" w:eastAsia="Times New Roman" w:hAnsi="Times New Roman" w:cs="Times New Roman"/>
          <w:sz w:val="24"/>
          <w:szCs w:val="24"/>
          <w:lang w:eastAsia="fr-FR"/>
        </w:rPr>
        <w:t>Institut du genre </w:t>
      </w:r>
    </w:p>
    <w:p w:rsidR="006075C0" w:rsidRDefault="006075C0" w:rsidP="006075C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C0">
        <w:rPr>
          <w:rFonts w:ascii="Times New Roman" w:eastAsia="Times New Roman" w:hAnsi="Times New Roman" w:cs="Times New Roman"/>
          <w:sz w:val="24"/>
          <w:szCs w:val="24"/>
          <w:lang w:eastAsia="fr-FR"/>
        </w:rPr>
        <w:t>Chercheur associé à l’Institut de Recherche Interdisciplinaire sur les Enjeux sociaux (IRIS) de l’EHESS et de l’Université Paris 13</w:t>
      </w:r>
    </w:p>
    <w:p w:rsidR="005C07A6" w:rsidRPr="006075C0" w:rsidRDefault="005C07A6" w:rsidP="006075C0">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Membre du Comité pédagogique du master « Genre politique sexualité » à l’EHESS</w:t>
      </w:r>
    </w:p>
    <w:p w:rsidR="006075C0" w:rsidRPr="006075C0" w:rsidRDefault="006075C0" w:rsidP="006075C0">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bookmarkStart w:id="1" w:name="para_domaines-de-recherche"/>
      <w:bookmarkEnd w:id="1"/>
      <w:r w:rsidRPr="006075C0">
        <w:rPr>
          <w:rFonts w:ascii="Times New Roman" w:eastAsia="Times New Roman" w:hAnsi="Times New Roman" w:cs="Times New Roman"/>
          <w:b/>
          <w:bCs/>
          <w:sz w:val="27"/>
          <w:szCs w:val="27"/>
          <w:lang w:eastAsia="fr-FR"/>
        </w:rPr>
        <w:t>Domaines de recherche</w:t>
      </w:r>
    </w:p>
    <w:p w:rsidR="006075C0" w:rsidRPr="006075C0" w:rsidRDefault="006075C0" w:rsidP="006075C0">
      <w:pPr>
        <w:spacing w:before="100" w:beforeAutospacing="1" w:after="100" w:afterAutospacing="1" w:line="240" w:lineRule="auto"/>
        <w:rPr>
          <w:rFonts w:ascii="Times New Roman" w:eastAsia="Times New Roman" w:hAnsi="Times New Roman" w:cs="Times New Roman"/>
          <w:sz w:val="24"/>
          <w:szCs w:val="24"/>
          <w:lang w:eastAsia="fr-FR"/>
        </w:rPr>
      </w:pPr>
      <w:r w:rsidRPr="006075C0">
        <w:rPr>
          <w:rFonts w:ascii="Times New Roman" w:eastAsia="Times New Roman" w:hAnsi="Times New Roman" w:cs="Times New Roman"/>
          <w:sz w:val="24"/>
          <w:szCs w:val="24"/>
          <w:lang w:eastAsia="fr-FR"/>
        </w:rPr>
        <w:t>Anthropologue de formation, Michel Bozon est sociologue, directeur de recherche à l’Institut National d’Etudes Démographiques à Paris.</w:t>
      </w:r>
      <w:r w:rsidRPr="006075C0">
        <w:rPr>
          <w:rFonts w:ascii="Times New Roman" w:eastAsia="Times New Roman" w:hAnsi="Times New Roman" w:cs="Times New Roman"/>
          <w:sz w:val="24"/>
          <w:szCs w:val="24"/>
          <w:lang w:eastAsia="fr-FR"/>
        </w:rPr>
        <w:br/>
        <w:t>Avant d’entrer à l’INED, il a travaillé sur les formes, les lieux et les institutions de la sociabilité, ainsi que sur la construction de la masculinité, à partir de divers terrains et dans plusieurs cadres disciplinaires (anthropologie, histoire orale, sociologie). Il a mené des recherches sur la conscription et le service militaire, sur la pratique de la chasse, sur la sociabilité et les rapports sociaux dans une petite ville ouvrière, ainsi que sur la sociologie des nouveaux villages périurbains.</w:t>
      </w:r>
      <w:r w:rsidRPr="006075C0">
        <w:rPr>
          <w:rFonts w:ascii="Times New Roman" w:eastAsia="Times New Roman" w:hAnsi="Times New Roman" w:cs="Times New Roman"/>
          <w:sz w:val="24"/>
          <w:szCs w:val="24"/>
          <w:lang w:eastAsia="fr-FR"/>
        </w:rPr>
        <w:br/>
        <w:t>A l’INED depuis 1983, il a dans un premier temps travaillé, à partir d’enquêtes quantitatives, sur la formation des couples et la famille, puis sur la sociabilité et les loisirs, et enfin sur le passage à l’âge adulte et la jeunesse.</w:t>
      </w:r>
      <w:r w:rsidRPr="006075C0">
        <w:rPr>
          <w:rFonts w:ascii="Times New Roman" w:eastAsia="Times New Roman" w:hAnsi="Times New Roman" w:cs="Times New Roman"/>
          <w:sz w:val="24"/>
          <w:szCs w:val="24"/>
          <w:lang w:eastAsia="fr-FR"/>
        </w:rPr>
        <w:br/>
        <w:t xml:space="preserve">Depuis le début des années 1990, ses recherches se sont orientées d’une part vers la sociologie de la </w:t>
      </w:r>
      <w:r w:rsidRPr="006075C0">
        <w:rPr>
          <w:rFonts w:ascii="Times New Roman" w:eastAsia="Times New Roman" w:hAnsi="Times New Roman" w:cs="Times New Roman"/>
          <w:b/>
          <w:sz w:val="24"/>
          <w:szCs w:val="24"/>
          <w:lang w:eastAsia="fr-FR"/>
        </w:rPr>
        <w:t>sexualité</w:t>
      </w:r>
      <w:r w:rsidRPr="006075C0">
        <w:rPr>
          <w:rFonts w:ascii="Times New Roman" w:eastAsia="Times New Roman" w:hAnsi="Times New Roman" w:cs="Times New Roman"/>
          <w:sz w:val="24"/>
          <w:szCs w:val="24"/>
          <w:lang w:eastAsia="fr-FR"/>
        </w:rPr>
        <w:t xml:space="preserve">, à partir d’enquêtes menées en France ou dans les pays latino-américains (notamment le Chili, le Brésil et le Mexique), et d’autre part vers l’étude des rapports de genre. Il a été co-responsable, avec Nathalie </w:t>
      </w:r>
      <w:proofErr w:type="spellStart"/>
      <w:r w:rsidRPr="006075C0">
        <w:rPr>
          <w:rFonts w:ascii="Times New Roman" w:eastAsia="Times New Roman" w:hAnsi="Times New Roman" w:cs="Times New Roman"/>
          <w:sz w:val="24"/>
          <w:szCs w:val="24"/>
          <w:lang w:eastAsia="fr-FR"/>
        </w:rPr>
        <w:t>Bajos</w:t>
      </w:r>
      <w:proofErr w:type="spellEnd"/>
      <w:r w:rsidRPr="006075C0">
        <w:rPr>
          <w:rFonts w:ascii="Times New Roman" w:eastAsia="Times New Roman" w:hAnsi="Times New Roman" w:cs="Times New Roman"/>
          <w:sz w:val="24"/>
          <w:szCs w:val="24"/>
          <w:lang w:eastAsia="fr-FR"/>
        </w:rPr>
        <w:t>, de l’enquête Contexte de la Sexualité en France, menée en 2006 auprès de plus de 12000 personnes de 18 à 69 ans. Il a entamé des recherches sur les inégalités de genre et l’âge, qui prennent pour objet l’expérience subjective de l’âge.</w:t>
      </w:r>
    </w:p>
    <w:bookmarkEnd w:id="0"/>
    <w:p w:rsidR="006075C0" w:rsidRPr="006075C0" w:rsidRDefault="006075C0" w:rsidP="006075C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C0">
        <w:rPr>
          <w:rFonts w:ascii="Times New Roman" w:eastAsia="Times New Roman" w:hAnsi="Times New Roman" w:cs="Times New Roman"/>
          <w:sz w:val="24"/>
          <w:szCs w:val="24"/>
          <w:lang w:eastAsia="fr-FR"/>
        </w:rPr>
        <w:t>A l’INED, il a été rédacteur en chef de la revue bilingue Population (de 2002 à 2008) et co-responsable de l’unité de recherche « Démographie, genre et sociétés » (de 1999 à 2009</w:t>
      </w:r>
      <w:r w:rsidR="005C07A6">
        <w:rPr>
          <w:rFonts w:ascii="Times New Roman" w:eastAsia="Times New Roman" w:hAnsi="Times New Roman" w:cs="Times New Roman"/>
          <w:sz w:val="24"/>
          <w:szCs w:val="24"/>
          <w:lang w:eastAsia="fr-FR"/>
        </w:rPr>
        <w:t>, puis de nouveau à partir de 2018</w:t>
      </w:r>
      <w:r w:rsidRPr="006075C0">
        <w:rPr>
          <w:rFonts w:ascii="Times New Roman" w:eastAsia="Times New Roman" w:hAnsi="Times New Roman" w:cs="Times New Roman"/>
          <w:sz w:val="24"/>
          <w:szCs w:val="24"/>
          <w:lang w:eastAsia="fr-FR"/>
        </w:rPr>
        <w:t>).</w:t>
      </w:r>
    </w:p>
    <w:p w:rsidR="006075C0" w:rsidRPr="006075C0" w:rsidRDefault="006075C0" w:rsidP="006075C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C0">
        <w:rPr>
          <w:rFonts w:ascii="Times New Roman" w:eastAsia="Times New Roman" w:hAnsi="Times New Roman" w:cs="Times New Roman"/>
          <w:sz w:val="24"/>
          <w:szCs w:val="24"/>
          <w:lang w:eastAsia="fr-FR"/>
        </w:rPr>
        <w:t xml:space="preserve">A l’EHESS, il enseigne dans le master "Genre, politique, sexualités". Il dirige actuellement </w:t>
      </w:r>
      <w:r w:rsidR="005C07A6">
        <w:rPr>
          <w:rFonts w:ascii="Times New Roman" w:eastAsia="Times New Roman" w:hAnsi="Times New Roman" w:cs="Times New Roman"/>
          <w:sz w:val="24"/>
          <w:szCs w:val="24"/>
          <w:lang w:eastAsia="fr-FR"/>
        </w:rPr>
        <w:t>4</w:t>
      </w:r>
      <w:r w:rsidRPr="006075C0">
        <w:rPr>
          <w:rFonts w:ascii="Times New Roman" w:eastAsia="Times New Roman" w:hAnsi="Times New Roman" w:cs="Times New Roman"/>
          <w:sz w:val="24"/>
          <w:szCs w:val="24"/>
          <w:lang w:eastAsia="fr-FR"/>
        </w:rPr>
        <w:t xml:space="preserve"> thèses.</w:t>
      </w:r>
      <w:r>
        <w:rPr>
          <w:rFonts w:ascii="Times New Roman" w:eastAsia="Times New Roman" w:hAnsi="Times New Roman" w:cs="Times New Roman"/>
          <w:sz w:val="24"/>
          <w:szCs w:val="24"/>
          <w:lang w:eastAsia="fr-FR"/>
        </w:rPr>
        <w:t xml:space="preserve"> </w:t>
      </w:r>
      <w:r w:rsidR="005C07A6">
        <w:rPr>
          <w:rFonts w:ascii="Times New Roman" w:eastAsia="Times New Roman" w:hAnsi="Times New Roman" w:cs="Times New Roman"/>
          <w:sz w:val="24"/>
          <w:szCs w:val="24"/>
          <w:lang w:eastAsia="fr-FR"/>
        </w:rPr>
        <w:t xml:space="preserve">Dix </w:t>
      </w:r>
      <w:r>
        <w:rPr>
          <w:rFonts w:ascii="Times New Roman" w:eastAsia="Times New Roman" w:hAnsi="Times New Roman" w:cs="Times New Roman"/>
          <w:sz w:val="24"/>
          <w:szCs w:val="24"/>
          <w:lang w:eastAsia="fr-FR"/>
        </w:rPr>
        <w:t xml:space="preserve">de ses </w:t>
      </w:r>
      <w:proofErr w:type="spellStart"/>
      <w:r>
        <w:rPr>
          <w:rFonts w:ascii="Times New Roman" w:eastAsia="Times New Roman" w:hAnsi="Times New Roman" w:cs="Times New Roman"/>
          <w:sz w:val="24"/>
          <w:szCs w:val="24"/>
          <w:lang w:eastAsia="fr-FR"/>
        </w:rPr>
        <w:t>doctorant</w:t>
      </w:r>
      <w:r w:rsidR="005C07A6">
        <w:rPr>
          <w:rFonts w:ascii="Times New Roman" w:eastAsia="Times New Roman" w:hAnsi="Times New Roman" w:cs="Times New Roman"/>
          <w:sz w:val="24"/>
          <w:szCs w:val="24"/>
          <w:lang w:eastAsia="fr-FR"/>
        </w:rPr>
        <w:t>.</w:t>
      </w:r>
      <w:proofErr w:type="gramStart"/>
      <w:r w:rsidR="005C07A6">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s</w:t>
      </w:r>
      <w:proofErr w:type="spellEnd"/>
      <w:proofErr w:type="gramEnd"/>
      <w:r>
        <w:rPr>
          <w:rFonts w:ascii="Times New Roman" w:eastAsia="Times New Roman" w:hAnsi="Times New Roman" w:cs="Times New Roman"/>
          <w:sz w:val="24"/>
          <w:szCs w:val="24"/>
          <w:lang w:eastAsia="fr-FR"/>
        </w:rPr>
        <w:t xml:space="preserve"> ont soutenu leur thèse.</w:t>
      </w:r>
    </w:p>
    <w:p w:rsidR="006075C0" w:rsidRPr="006075C0" w:rsidRDefault="006075C0" w:rsidP="006075C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C0">
        <w:rPr>
          <w:rFonts w:ascii="Times New Roman" w:eastAsia="Times New Roman" w:hAnsi="Times New Roman" w:cs="Times New Roman"/>
          <w:sz w:val="24"/>
          <w:szCs w:val="24"/>
          <w:lang w:eastAsia="fr-FR"/>
        </w:rPr>
        <w:t>Dans les années récentes, il a publié :</w:t>
      </w:r>
    </w:p>
    <w:p w:rsidR="006075C0" w:rsidRPr="006075C0" w:rsidRDefault="006075C0" w:rsidP="006075C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6075C0">
        <w:rPr>
          <w:rFonts w:ascii="Times New Roman" w:eastAsia="Times New Roman" w:hAnsi="Times New Roman" w:cs="Times New Roman"/>
          <w:b/>
          <w:bCs/>
          <w:i/>
          <w:iCs/>
          <w:sz w:val="24"/>
          <w:szCs w:val="24"/>
          <w:lang w:val="en-US" w:eastAsia="fr-FR"/>
        </w:rPr>
        <w:t xml:space="preserve">Sexuality and the social sciences. A French survey on sexual </w:t>
      </w:r>
      <w:proofErr w:type="spellStart"/>
      <w:r w:rsidRPr="006075C0">
        <w:rPr>
          <w:rFonts w:ascii="Times New Roman" w:eastAsia="Times New Roman" w:hAnsi="Times New Roman" w:cs="Times New Roman"/>
          <w:b/>
          <w:bCs/>
          <w:i/>
          <w:iCs/>
          <w:sz w:val="24"/>
          <w:szCs w:val="24"/>
          <w:lang w:val="en-US" w:eastAsia="fr-FR"/>
        </w:rPr>
        <w:t>behaviour</w:t>
      </w:r>
      <w:proofErr w:type="spellEnd"/>
      <w:r w:rsidRPr="006075C0">
        <w:rPr>
          <w:rFonts w:ascii="Times New Roman" w:eastAsia="Times New Roman" w:hAnsi="Times New Roman" w:cs="Times New Roman"/>
          <w:sz w:val="24"/>
          <w:szCs w:val="24"/>
          <w:lang w:val="en-US" w:eastAsia="fr-FR"/>
        </w:rPr>
        <w:t xml:space="preserve"> (</w:t>
      </w:r>
      <w:proofErr w:type="spellStart"/>
      <w:r w:rsidRPr="006075C0">
        <w:rPr>
          <w:rFonts w:ascii="Times New Roman" w:eastAsia="Times New Roman" w:hAnsi="Times New Roman" w:cs="Times New Roman"/>
          <w:sz w:val="24"/>
          <w:szCs w:val="24"/>
          <w:lang w:val="en-US" w:eastAsia="fr-FR"/>
        </w:rPr>
        <w:t>Aldershot</w:t>
      </w:r>
      <w:proofErr w:type="spellEnd"/>
      <w:r w:rsidRPr="006075C0">
        <w:rPr>
          <w:rFonts w:ascii="Times New Roman" w:eastAsia="Times New Roman" w:hAnsi="Times New Roman" w:cs="Times New Roman"/>
          <w:sz w:val="24"/>
          <w:szCs w:val="24"/>
          <w:lang w:val="en-US" w:eastAsia="fr-FR"/>
        </w:rPr>
        <w:t xml:space="preserve">, Dartmouth, 1996 ; avec H. </w:t>
      </w:r>
      <w:proofErr w:type="spellStart"/>
      <w:r w:rsidRPr="006075C0">
        <w:rPr>
          <w:rFonts w:ascii="Times New Roman" w:eastAsia="Times New Roman" w:hAnsi="Times New Roman" w:cs="Times New Roman"/>
          <w:sz w:val="24"/>
          <w:szCs w:val="24"/>
          <w:lang w:val="en-US" w:eastAsia="fr-FR"/>
        </w:rPr>
        <w:t>Leridon</w:t>
      </w:r>
      <w:proofErr w:type="spellEnd"/>
      <w:r w:rsidRPr="006075C0">
        <w:rPr>
          <w:rFonts w:ascii="Times New Roman" w:eastAsia="Times New Roman" w:hAnsi="Times New Roman" w:cs="Times New Roman"/>
          <w:sz w:val="24"/>
          <w:szCs w:val="24"/>
          <w:lang w:val="en-US" w:eastAsia="fr-FR"/>
        </w:rPr>
        <w:t>)</w:t>
      </w:r>
    </w:p>
    <w:p w:rsidR="006075C0" w:rsidRPr="006075C0" w:rsidRDefault="006075C0" w:rsidP="006075C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C0">
        <w:rPr>
          <w:rFonts w:ascii="Times New Roman" w:eastAsia="Times New Roman" w:hAnsi="Times New Roman" w:cs="Times New Roman"/>
          <w:b/>
          <w:bCs/>
          <w:i/>
          <w:iCs/>
          <w:sz w:val="24"/>
          <w:szCs w:val="24"/>
          <w:lang w:eastAsia="fr-FR"/>
        </w:rPr>
        <w:t>La sexualité aux temps du sida</w:t>
      </w:r>
      <w:r w:rsidRPr="006075C0">
        <w:rPr>
          <w:rFonts w:ascii="Times New Roman" w:eastAsia="Times New Roman" w:hAnsi="Times New Roman" w:cs="Times New Roman"/>
          <w:sz w:val="24"/>
          <w:szCs w:val="24"/>
          <w:lang w:eastAsia="fr-FR"/>
        </w:rPr>
        <w:t xml:space="preserve"> (Paris, PUF, 1998, avec N. </w:t>
      </w:r>
      <w:proofErr w:type="spellStart"/>
      <w:r w:rsidRPr="006075C0">
        <w:rPr>
          <w:rFonts w:ascii="Times New Roman" w:eastAsia="Times New Roman" w:hAnsi="Times New Roman" w:cs="Times New Roman"/>
          <w:sz w:val="24"/>
          <w:szCs w:val="24"/>
          <w:lang w:eastAsia="fr-FR"/>
        </w:rPr>
        <w:t>Bajos</w:t>
      </w:r>
      <w:proofErr w:type="spellEnd"/>
      <w:r w:rsidRPr="006075C0">
        <w:rPr>
          <w:rFonts w:ascii="Times New Roman" w:eastAsia="Times New Roman" w:hAnsi="Times New Roman" w:cs="Times New Roman"/>
          <w:sz w:val="24"/>
          <w:szCs w:val="24"/>
          <w:lang w:eastAsia="fr-FR"/>
        </w:rPr>
        <w:t xml:space="preserve"> et d’autres collègues)</w:t>
      </w:r>
    </w:p>
    <w:p w:rsidR="006075C0" w:rsidRPr="006075C0" w:rsidRDefault="006075C0" w:rsidP="006075C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C0">
        <w:rPr>
          <w:rFonts w:ascii="Times New Roman" w:eastAsia="Times New Roman" w:hAnsi="Times New Roman" w:cs="Times New Roman"/>
          <w:b/>
          <w:bCs/>
          <w:i/>
          <w:iCs/>
          <w:sz w:val="24"/>
          <w:szCs w:val="24"/>
          <w:lang w:eastAsia="fr-FR"/>
        </w:rPr>
        <w:t>La formation du couple</w:t>
      </w:r>
      <w:r w:rsidRPr="006075C0">
        <w:rPr>
          <w:rFonts w:ascii="Times New Roman" w:eastAsia="Times New Roman" w:hAnsi="Times New Roman" w:cs="Times New Roman"/>
          <w:sz w:val="24"/>
          <w:szCs w:val="24"/>
          <w:lang w:eastAsia="fr-FR"/>
        </w:rPr>
        <w:t xml:space="preserve"> (Paris, La Découverte, 2006, avec F. Héran).</w:t>
      </w:r>
    </w:p>
    <w:p w:rsidR="006075C0" w:rsidRPr="006075C0" w:rsidRDefault="006075C0" w:rsidP="006075C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C0">
        <w:rPr>
          <w:rFonts w:ascii="Times New Roman" w:eastAsia="Times New Roman" w:hAnsi="Times New Roman" w:cs="Times New Roman"/>
          <w:b/>
          <w:bCs/>
          <w:i/>
          <w:iCs/>
          <w:sz w:val="24"/>
          <w:szCs w:val="24"/>
          <w:lang w:eastAsia="fr-FR"/>
        </w:rPr>
        <w:t xml:space="preserve">O </w:t>
      </w:r>
      <w:proofErr w:type="spellStart"/>
      <w:r w:rsidRPr="006075C0">
        <w:rPr>
          <w:rFonts w:ascii="Times New Roman" w:eastAsia="Times New Roman" w:hAnsi="Times New Roman" w:cs="Times New Roman"/>
          <w:b/>
          <w:bCs/>
          <w:i/>
          <w:iCs/>
          <w:sz w:val="24"/>
          <w:szCs w:val="24"/>
          <w:lang w:eastAsia="fr-FR"/>
        </w:rPr>
        <w:t>aprendizado</w:t>
      </w:r>
      <w:proofErr w:type="spellEnd"/>
      <w:r w:rsidRPr="006075C0">
        <w:rPr>
          <w:rFonts w:ascii="Times New Roman" w:eastAsia="Times New Roman" w:hAnsi="Times New Roman" w:cs="Times New Roman"/>
          <w:b/>
          <w:bCs/>
          <w:i/>
          <w:iCs/>
          <w:sz w:val="24"/>
          <w:szCs w:val="24"/>
          <w:lang w:eastAsia="fr-FR"/>
        </w:rPr>
        <w:t xml:space="preserve"> da </w:t>
      </w:r>
      <w:proofErr w:type="spellStart"/>
      <w:r w:rsidRPr="006075C0">
        <w:rPr>
          <w:rFonts w:ascii="Times New Roman" w:eastAsia="Times New Roman" w:hAnsi="Times New Roman" w:cs="Times New Roman"/>
          <w:b/>
          <w:bCs/>
          <w:i/>
          <w:iCs/>
          <w:sz w:val="24"/>
          <w:szCs w:val="24"/>
          <w:lang w:eastAsia="fr-FR"/>
        </w:rPr>
        <w:t>sexualidade</w:t>
      </w:r>
      <w:proofErr w:type="spellEnd"/>
      <w:r w:rsidRPr="006075C0">
        <w:rPr>
          <w:rFonts w:ascii="Times New Roman" w:eastAsia="Times New Roman" w:hAnsi="Times New Roman" w:cs="Times New Roman"/>
          <w:b/>
          <w:bCs/>
          <w:i/>
          <w:iCs/>
          <w:sz w:val="24"/>
          <w:szCs w:val="24"/>
          <w:lang w:eastAsia="fr-FR"/>
        </w:rPr>
        <w:t xml:space="preserve">. </w:t>
      </w:r>
      <w:proofErr w:type="spellStart"/>
      <w:r w:rsidRPr="006075C0">
        <w:rPr>
          <w:rFonts w:ascii="Times New Roman" w:eastAsia="Times New Roman" w:hAnsi="Times New Roman" w:cs="Times New Roman"/>
          <w:b/>
          <w:bCs/>
          <w:i/>
          <w:iCs/>
          <w:sz w:val="24"/>
          <w:szCs w:val="24"/>
          <w:lang w:eastAsia="fr-FR"/>
        </w:rPr>
        <w:t>Reprodução</w:t>
      </w:r>
      <w:proofErr w:type="spellEnd"/>
      <w:r w:rsidRPr="006075C0">
        <w:rPr>
          <w:rFonts w:ascii="Times New Roman" w:eastAsia="Times New Roman" w:hAnsi="Times New Roman" w:cs="Times New Roman"/>
          <w:b/>
          <w:bCs/>
          <w:i/>
          <w:iCs/>
          <w:sz w:val="24"/>
          <w:szCs w:val="24"/>
          <w:lang w:eastAsia="fr-FR"/>
        </w:rPr>
        <w:t xml:space="preserve"> e </w:t>
      </w:r>
      <w:proofErr w:type="spellStart"/>
      <w:r w:rsidRPr="006075C0">
        <w:rPr>
          <w:rFonts w:ascii="Times New Roman" w:eastAsia="Times New Roman" w:hAnsi="Times New Roman" w:cs="Times New Roman"/>
          <w:b/>
          <w:bCs/>
          <w:i/>
          <w:iCs/>
          <w:sz w:val="24"/>
          <w:szCs w:val="24"/>
          <w:lang w:eastAsia="fr-FR"/>
        </w:rPr>
        <w:t>trajetorias</w:t>
      </w:r>
      <w:proofErr w:type="spellEnd"/>
      <w:r w:rsidRPr="006075C0">
        <w:rPr>
          <w:rFonts w:ascii="Times New Roman" w:eastAsia="Times New Roman" w:hAnsi="Times New Roman" w:cs="Times New Roman"/>
          <w:b/>
          <w:bCs/>
          <w:i/>
          <w:iCs/>
          <w:sz w:val="24"/>
          <w:szCs w:val="24"/>
          <w:lang w:eastAsia="fr-FR"/>
        </w:rPr>
        <w:t xml:space="preserve"> </w:t>
      </w:r>
      <w:proofErr w:type="spellStart"/>
      <w:r w:rsidRPr="006075C0">
        <w:rPr>
          <w:rFonts w:ascii="Times New Roman" w:eastAsia="Times New Roman" w:hAnsi="Times New Roman" w:cs="Times New Roman"/>
          <w:b/>
          <w:bCs/>
          <w:i/>
          <w:iCs/>
          <w:sz w:val="24"/>
          <w:szCs w:val="24"/>
          <w:lang w:eastAsia="fr-FR"/>
        </w:rPr>
        <w:t>sociais</w:t>
      </w:r>
      <w:proofErr w:type="spellEnd"/>
      <w:r w:rsidRPr="006075C0">
        <w:rPr>
          <w:rFonts w:ascii="Times New Roman" w:eastAsia="Times New Roman" w:hAnsi="Times New Roman" w:cs="Times New Roman"/>
          <w:b/>
          <w:bCs/>
          <w:i/>
          <w:iCs/>
          <w:sz w:val="24"/>
          <w:szCs w:val="24"/>
          <w:lang w:eastAsia="fr-FR"/>
        </w:rPr>
        <w:t xml:space="preserve"> de </w:t>
      </w:r>
      <w:proofErr w:type="spellStart"/>
      <w:r w:rsidRPr="006075C0">
        <w:rPr>
          <w:rFonts w:ascii="Times New Roman" w:eastAsia="Times New Roman" w:hAnsi="Times New Roman" w:cs="Times New Roman"/>
          <w:b/>
          <w:bCs/>
          <w:i/>
          <w:iCs/>
          <w:sz w:val="24"/>
          <w:szCs w:val="24"/>
          <w:lang w:eastAsia="fr-FR"/>
        </w:rPr>
        <w:t>jovens</w:t>
      </w:r>
      <w:proofErr w:type="spellEnd"/>
      <w:r w:rsidRPr="006075C0">
        <w:rPr>
          <w:rFonts w:ascii="Times New Roman" w:eastAsia="Times New Roman" w:hAnsi="Times New Roman" w:cs="Times New Roman"/>
          <w:b/>
          <w:bCs/>
          <w:i/>
          <w:iCs/>
          <w:sz w:val="24"/>
          <w:szCs w:val="24"/>
          <w:lang w:eastAsia="fr-FR"/>
        </w:rPr>
        <w:t xml:space="preserve"> </w:t>
      </w:r>
      <w:proofErr w:type="spellStart"/>
      <w:r w:rsidRPr="006075C0">
        <w:rPr>
          <w:rFonts w:ascii="Times New Roman" w:eastAsia="Times New Roman" w:hAnsi="Times New Roman" w:cs="Times New Roman"/>
          <w:b/>
          <w:bCs/>
          <w:i/>
          <w:iCs/>
          <w:sz w:val="24"/>
          <w:szCs w:val="24"/>
          <w:lang w:eastAsia="fr-FR"/>
        </w:rPr>
        <w:t>brasileiros</w:t>
      </w:r>
      <w:proofErr w:type="spellEnd"/>
      <w:r w:rsidRPr="006075C0">
        <w:rPr>
          <w:rFonts w:ascii="Times New Roman" w:eastAsia="Times New Roman" w:hAnsi="Times New Roman" w:cs="Times New Roman"/>
          <w:sz w:val="24"/>
          <w:szCs w:val="24"/>
          <w:lang w:eastAsia="fr-FR"/>
        </w:rPr>
        <w:t xml:space="preserve"> (Rio de Janeiro, </w:t>
      </w:r>
      <w:proofErr w:type="spellStart"/>
      <w:r w:rsidRPr="006075C0">
        <w:rPr>
          <w:rFonts w:ascii="Times New Roman" w:eastAsia="Times New Roman" w:hAnsi="Times New Roman" w:cs="Times New Roman"/>
          <w:sz w:val="24"/>
          <w:szCs w:val="24"/>
          <w:lang w:eastAsia="fr-FR"/>
        </w:rPr>
        <w:t>Fundação</w:t>
      </w:r>
      <w:proofErr w:type="spellEnd"/>
      <w:r w:rsidRPr="006075C0">
        <w:rPr>
          <w:rFonts w:ascii="Times New Roman" w:eastAsia="Times New Roman" w:hAnsi="Times New Roman" w:cs="Times New Roman"/>
          <w:sz w:val="24"/>
          <w:szCs w:val="24"/>
          <w:lang w:eastAsia="fr-FR"/>
        </w:rPr>
        <w:t xml:space="preserve"> Oswaldo Cruz, 2006, avec M.L. </w:t>
      </w:r>
      <w:proofErr w:type="spellStart"/>
      <w:r w:rsidRPr="006075C0">
        <w:rPr>
          <w:rFonts w:ascii="Times New Roman" w:eastAsia="Times New Roman" w:hAnsi="Times New Roman" w:cs="Times New Roman"/>
          <w:sz w:val="24"/>
          <w:szCs w:val="24"/>
          <w:lang w:eastAsia="fr-FR"/>
        </w:rPr>
        <w:t>Heilborn</w:t>
      </w:r>
      <w:proofErr w:type="spellEnd"/>
      <w:r w:rsidRPr="006075C0">
        <w:rPr>
          <w:rFonts w:ascii="Times New Roman" w:eastAsia="Times New Roman" w:hAnsi="Times New Roman" w:cs="Times New Roman"/>
          <w:sz w:val="24"/>
          <w:szCs w:val="24"/>
          <w:lang w:eastAsia="fr-FR"/>
        </w:rPr>
        <w:t xml:space="preserve">, E. Aquino, D. </w:t>
      </w:r>
      <w:proofErr w:type="spellStart"/>
      <w:r w:rsidRPr="006075C0">
        <w:rPr>
          <w:rFonts w:ascii="Times New Roman" w:eastAsia="Times New Roman" w:hAnsi="Times New Roman" w:cs="Times New Roman"/>
          <w:sz w:val="24"/>
          <w:szCs w:val="24"/>
          <w:lang w:eastAsia="fr-FR"/>
        </w:rPr>
        <w:lastRenderedPageBreak/>
        <w:t>Knauth</w:t>
      </w:r>
      <w:proofErr w:type="spellEnd"/>
      <w:r w:rsidRPr="006075C0">
        <w:rPr>
          <w:rFonts w:ascii="Times New Roman" w:eastAsia="Times New Roman" w:hAnsi="Times New Roman" w:cs="Times New Roman"/>
          <w:sz w:val="24"/>
          <w:szCs w:val="24"/>
          <w:lang w:eastAsia="fr-FR"/>
        </w:rPr>
        <w:t>: L’apprentissage de la sexualité: Reproduction et trajectoires sociales des jeunes Brésiliens)</w:t>
      </w:r>
    </w:p>
    <w:p w:rsidR="006075C0" w:rsidRPr="006075C0" w:rsidRDefault="006075C0" w:rsidP="006075C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C0">
        <w:rPr>
          <w:rFonts w:ascii="Times New Roman" w:eastAsia="Times New Roman" w:hAnsi="Times New Roman" w:cs="Times New Roman"/>
          <w:b/>
          <w:bCs/>
          <w:i/>
          <w:iCs/>
          <w:sz w:val="24"/>
          <w:szCs w:val="24"/>
          <w:lang w:eastAsia="fr-FR"/>
        </w:rPr>
        <w:t>Enquête sur la sexualité en France. Pratiques, genre et santé</w:t>
      </w:r>
      <w:r w:rsidRPr="006075C0">
        <w:rPr>
          <w:rFonts w:ascii="Times New Roman" w:eastAsia="Times New Roman" w:hAnsi="Times New Roman" w:cs="Times New Roman"/>
          <w:sz w:val="24"/>
          <w:szCs w:val="24"/>
          <w:lang w:eastAsia="fr-FR"/>
        </w:rPr>
        <w:t xml:space="preserve"> (Paris, La Découverte, 2008, avec </w:t>
      </w:r>
      <w:proofErr w:type="spellStart"/>
      <w:r w:rsidRPr="006075C0">
        <w:rPr>
          <w:rFonts w:ascii="Times New Roman" w:eastAsia="Times New Roman" w:hAnsi="Times New Roman" w:cs="Times New Roman"/>
          <w:sz w:val="24"/>
          <w:szCs w:val="24"/>
          <w:lang w:eastAsia="fr-FR"/>
        </w:rPr>
        <w:t>N.Bajos</w:t>
      </w:r>
      <w:proofErr w:type="spellEnd"/>
      <w:r w:rsidRPr="006075C0">
        <w:rPr>
          <w:rFonts w:ascii="Times New Roman" w:eastAsia="Times New Roman" w:hAnsi="Times New Roman" w:cs="Times New Roman"/>
          <w:sz w:val="24"/>
          <w:szCs w:val="24"/>
          <w:lang w:eastAsia="fr-FR"/>
        </w:rPr>
        <w:t>)     </w:t>
      </w:r>
    </w:p>
    <w:p w:rsidR="006075C0" w:rsidRPr="006075C0" w:rsidRDefault="006075C0" w:rsidP="006075C0">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6075C0">
        <w:rPr>
          <w:rFonts w:ascii="Times New Roman" w:eastAsia="Times New Roman" w:hAnsi="Times New Roman" w:cs="Times New Roman"/>
          <w:sz w:val="24"/>
          <w:szCs w:val="24"/>
          <w:lang w:eastAsia="fr-FR"/>
        </w:rPr>
        <w:t xml:space="preserve"> Traduit en anglais:   </w:t>
      </w:r>
      <w:proofErr w:type="spellStart"/>
      <w:r w:rsidRPr="006075C0">
        <w:rPr>
          <w:rFonts w:ascii="Times New Roman" w:eastAsia="Times New Roman" w:hAnsi="Times New Roman" w:cs="Times New Roman"/>
          <w:b/>
          <w:bCs/>
          <w:i/>
          <w:iCs/>
          <w:sz w:val="24"/>
          <w:szCs w:val="24"/>
          <w:lang w:eastAsia="fr-FR"/>
        </w:rPr>
        <w:t>Sexuality</w:t>
      </w:r>
      <w:proofErr w:type="spellEnd"/>
      <w:r w:rsidRPr="006075C0">
        <w:rPr>
          <w:rFonts w:ascii="Times New Roman" w:eastAsia="Times New Roman" w:hAnsi="Times New Roman" w:cs="Times New Roman"/>
          <w:b/>
          <w:bCs/>
          <w:i/>
          <w:iCs/>
          <w:sz w:val="24"/>
          <w:szCs w:val="24"/>
          <w:lang w:eastAsia="fr-FR"/>
        </w:rPr>
        <w:t xml:space="preserve"> in France. </w:t>
      </w:r>
      <w:r w:rsidRPr="006075C0">
        <w:rPr>
          <w:rFonts w:ascii="Times New Roman" w:eastAsia="Times New Roman" w:hAnsi="Times New Roman" w:cs="Times New Roman"/>
          <w:b/>
          <w:bCs/>
          <w:i/>
          <w:iCs/>
          <w:sz w:val="24"/>
          <w:szCs w:val="24"/>
          <w:lang w:val="en-US" w:eastAsia="fr-FR"/>
        </w:rPr>
        <w:t>Practices, Gender and Health</w:t>
      </w:r>
      <w:r>
        <w:rPr>
          <w:rFonts w:ascii="Times New Roman" w:eastAsia="Times New Roman" w:hAnsi="Times New Roman" w:cs="Times New Roman"/>
          <w:sz w:val="24"/>
          <w:szCs w:val="24"/>
          <w:lang w:val="en-US" w:eastAsia="fr-FR"/>
        </w:rPr>
        <w:t> </w:t>
      </w:r>
      <w:r w:rsidRPr="006075C0">
        <w:rPr>
          <w:rFonts w:ascii="Times New Roman" w:eastAsia="Times New Roman" w:hAnsi="Times New Roman" w:cs="Times New Roman"/>
          <w:sz w:val="24"/>
          <w:szCs w:val="24"/>
          <w:lang w:val="en-US" w:eastAsia="fr-FR"/>
        </w:rPr>
        <w:t xml:space="preserve">(Oxford, The Bardwell Press, 2012, avec N. </w:t>
      </w:r>
      <w:proofErr w:type="spellStart"/>
      <w:r w:rsidRPr="006075C0">
        <w:rPr>
          <w:rFonts w:ascii="Times New Roman" w:eastAsia="Times New Roman" w:hAnsi="Times New Roman" w:cs="Times New Roman"/>
          <w:sz w:val="24"/>
          <w:szCs w:val="24"/>
          <w:lang w:val="en-US" w:eastAsia="fr-FR"/>
        </w:rPr>
        <w:t>Bajos</w:t>
      </w:r>
      <w:proofErr w:type="spellEnd"/>
      <w:r w:rsidRPr="006075C0">
        <w:rPr>
          <w:rFonts w:ascii="Times New Roman" w:eastAsia="Times New Roman" w:hAnsi="Times New Roman" w:cs="Times New Roman"/>
          <w:sz w:val="24"/>
          <w:szCs w:val="24"/>
          <w:lang w:val="en-US" w:eastAsia="fr-FR"/>
        </w:rPr>
        <w:t xml:space="preserve">)                                                            </w:t>
      </w:r>
    </w:p>
    <w:p w:rsidR="006075C0" w:rsidRDefault="006075C0" w:rsidP="006075C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C0">
        <w:rPr>
          <w:rFonts w:ascii="Times New Roman" w:eastAsia="Times New Roman" w:hAnsi="Times New Roman" w:cs="Times New Roman"/>
          <w:b/>
          <w:bCs/>
          <w:i/>
          <w:iCs/>
          <w:sz w:val="24"/>
          <w:szCs w:val="24"/>
          <w:lang w:eastAsia="fr-FR"/>
        </w:rPr>
        <w:t>Au bazar du genre. Féminin-masculin en Méditerranée</w:t>
      </w:r>
      <w:r w:rsidRPr="006075C0">
        <w:rPr>
          <w:rFonts w:ascii="Times New Roman" w:eastAsia="Times New Roman" w:hAnsi="Times New Roman" w:cs="Times New Roman"/>
          <w:sz w:val="24"/>
          <w:szCs w:val="24"/>
          <w:lang w:eastAsia="fr-FR"/>
        </w:rPr>
        <w:t xml:space="preserve">, (Paris, Textuels, </w:t>
      </w:r>
      <w:proofErr w:type="spellStart"/>
      <w:r w:rsidRPr="006075C0">
        <w:rPr>
          <w:rFonts w:ascii="Times New Roman" w:eastAsia="Times New Roman" w:hAnsi="Times New Roman" w:cs="Times New Roman"/>
          <w:sz w:val="24"/>
          <w:szCs w:val="24"/>
          <w:lang w:eastAsia="fr-FR"/>
        </w:rPr>
        <w:t>Mucem</w:t>
      </w:r>
      <w:proofErr w:type="spellEnd"/>
      <w:r w:rsidRPr="006075C0">
        <w:rPr>
          <w:rFonts w:ascii="Times New Roman" w:eastAsia="Times New Roman" w:hAnsi="Times New Roman" w:cs="Times New Roman"/>
          <w:sz w:val="24"/>
          <w:szCs w:val="24"/>
          <w:lang w:eastAsia="fr-FR"/>
        </w:rPr>
        <w:t>, 2013, avec D. Chevallier, M. Perrot, F. Rochefort)</w:t>
      </w:r>
    </w:p>
    <w:p w:rsidR="006075C0" w:rsidRPr="005C07A6" w:rsidRDefault="006075C0" w:rsidP="006075C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i/>
          <w:iCs/>
          <w:sz w:val="24"/>
          <w:szCs w:val="24"/>
          <w:lang w:eastAsia="fr-FR"/>
        </w:rPr>
        <w:t xml:space="preserve">Pratique de l’amour. Le plaisir et l’inquiétude </w:t>
      </w:r>
      <w:r w:rsidRPr="006075C0">
        <w:rPr>
          <w:rFonts w:ascii="Times New Roman" w:eastAsia="Times New Roman" w:hAnsi="Times New Roman" w:cs="Times New Roman"/>
          <w:bCs/>
          <w:iCs/>
          <w:sz w:val="24"/>
          <w:szCs w:val="24"/>
          <w:lang w:eastAsia="fr-FR"/>
        </w:rPr>
        <w:t>(Paris, Payot, 2016</w:t>
      </w:r>
      <w:r w:rsidR="005C07A6">
        <w:rPr>
          <w:rFonts w:ascii="Times New Roman" w:eastAsia="Times New Roman" w:hAnsi="Times New Roman" w:cs="Times New Roman"/>
          <w:bCs/>
          <w:iCs/>
          <w:sz w:val="24"/>
          <w:szCs w:val="24"/>
          <w:lang w:eastAsia="fr-FR"/>
        </w:rPr>
        <w:t xml:space="preserve">. </w:t>
      </w:r>
      <w:bookmarkStart w:id="2" w:name="_GoBack"/>
      <w:bookmarkEnd w:id="2"/>
      <w:r w:rsidR="005C07A6">
        <w:rPr>
          <w:rFonts w:ascii="Times New Roman" w:eastAsia="Times New Roman" w:hAnsi="Times New Roman" w:cs="Times New Roman"/>
          <w:bCs/>
          <w:iCs/>
          <w:sz w:val="24"/>
          <w:szCs w:val="24"/>
          <w:lang w:eastAsia="fr-FR"/>
        </w:rPr>
        <w:t>Publié en poche en 2018</w:t>
      </w:r>
      <w:r w:rsidRPr="006075C0">
        <w:rPr>
          <w:rFonts w:ascii="Times New Roman" w:eastAsia="Times New Roman" w:hAnsi="Times New Roman" w:cs="Times New Roman"/>
          <w:bCs/>
          <w:iCs/>
          <w:sz w:val="24"/>
          <w:szCs w:val="24"/>
          <w:lang w:eastAsia="fr-FR"/>
        </w:rPr>
        <w:t>)</w:t>
      </w:r>
    </w:p>
    <w:p w:rsidR="005C07A6" w:rsidRPr="005C07A6" w:rsidRDefault="005C07A6" w:rsidP="005C07A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C0">
        <w:rPr>
          <w:rFonts w:ascii="Times New Roman" w:eastAsia="Times New Roman" w:hAnsi="Times New Roman" w:cs="Times New Roman"/>
          <w:b/>
          <w:bCs/>
          <w:i/>
          <w:iCs/>
          <w:sz w:val="24"/>
          <w:szCs w:val="24"/>
          <w:lang w:eastAsia="fr-FR"/>
        </w:rPr>
        <w:t>Sociologie de la sexualité</w:t>
      </w:r>
      <w:r w:rsidRPr="006075C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4</w:t>
      </w:r>
      <w:r w:rsidRPr="006075C0">
        <w:rPr>
          <w:rFonts w:ascii="Times New Roman" w:eastAsia="Times New Roman" w:hAnsi="Times New Roman" w:cs="Times New Roman"/>
          <w:sz w:val="24"/>
          <w:szCs w:val="24"/>
          <w:lang w:eastAsia="fr-FR"/>
        </w:rPr>
        <w:t>ème édition</w:t>
      </w:r>
      <w:r>
        <w:rPr>
          <w:rFonts w:ascii="Times New Roman" w:eastAsia="Times New Roman" w:hAnsi="Times New Roman" w:cs="Times New Roman"/>
          <w:sz w:val="24"/>
          <w:szCs w:val="24"/>
          <w:lang w:eastAsia="fr-FR"/>
        </w:rPr>
        <w:t xml:space="preserve"> augmentée</w:t>
      </w:r>
      <w:r w:rsidRPr="006075C0">
        <w:rPr>
          <w:rFonts w:ascii="Times New Roman" w:eastAsia="Times New Roman" w:hAnsi="Times New Roman" w:cs="Times New Roman"/>
          <w:sz w:val="24"/>
          <w:szCs w:val="24"/>
          <w:lang w:eastAsia="fr-FR"/>
        </w:rPr>
        <w:t>, Paris, Armand Colin,</w:t>
      </w:r>
      <w:r>
        <w:rPr>
          <w:rFonts w:ascii="Times New Roman" w:eastAsia="Times New Roman" w:hAnsi="Times New Roman" w:cs="Times New Roman"/>
          <w:sz w:val="24"/>
          <w:szCs w:val="24"/>
          <w:lang w:eastAsia="fr-FR"/>
        </w:rPr>
        <w:t xml:space="preserve"> Collection Cursus, 2018</w:t>
      </w:r>
      <w:r w:rsidRPr="006075C0">
        <w:rPr>
          <w:rFonts w:ascii="Times New Roman" w:eastAsia="Times New Roman" w:hAnsi="Times New Roman" w:cs="Times New Roman"/>
          <w:sz w:val="24"/>
          <w:szCs w:val="24"/>
          <w:lang w:eastAsia="fr-FR"/>
        </w:rPr>
        <w:t>)</w:t>
      </w:r>
    </w:p>
    <w:p w:rsidR="006075C0" w:rsidRPr="006075C0" w:rsidRDefault="006075C0" w:rsidP="006075C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C0">
        <w:rPr>
          <w:rFonts w:ascii="Times New Roman" w:eastAsia="Times New Roman" w:hAnsi="Times New Roman" w:cs="Times New Roman"/>
          <w:sz w:val="24"/>
          <w:szCs w:val="24"/>
          <w:lang w:eastAsia="fr-FR"/>
        </w:rPr>
        <w:t>Il a par ailleurs coordonné un numéro d’</w:t>
      </w:r>
      <w:r w:rsidRPr="006075C0">
        <w:rPr>
          <w:rFonts w:ascii="Times New Roman" w:eastAsia="Times New Roman" w:hAnsi="Times New Roman" w:cs="Times New Roman"/>
          <w:b/>
          <w:bCs/>
          <w:i/>
          <w:iCs/>
          <w:sz w:val="24"/>
          <w:szCs w:val="24"/>
          <w:lang w:eastAsia="fr-FR"/>
        </w:rPr>
        <w:t>Actes de la Recherche en Sciences sociales</w:t>
      </w:r>
      <w:r w:rsidRPr="006075C0">
        <w:rPr>
          <w:rFonts w:ascii="Times New Roman" w:eastAsia="Times New Roman" w:hAnsi="Times New Roman" w:cs="Times New Roman"/>
          <w:sz w:val="24"/>
          <w:szCs w:val="24"/>
          <w:lang w:eastAsia="fr-FR"/>
        </w:rPr>
        <w:t xml:space="preserve">, « Sur la sexualité » (N°128, juin 1999), un numéro de </w:t>
      </w:r>
      <w:r w:rsidRPr="006075C0">
        <w:rPr>
          <w:rFonts w:ascii="Times New Roman" w:eastAsia="Times New Roman" w:hAnsi="Times New Roman" w:cs="Times New Roman"/>
          <w:b/>
          <w:bCs/>
          <w:i/>
          <w:iCs/>
          <w:sz w:val="24"/>
          <w:szCs w:val="24"/>
          <w:lang w:eastAsia="fr-FR"/>
        </w:rPr>
        <w:t>Sociétés contemporaines</w:t>
      </w:r>
      <w:r w:rsidRPr="006075C0">
        <w:rPr>
          <w:rFonts w:ascii="Times New Roman" w:eastAsia="Times New Roman" w:hAnsi="Times New Roman" w:cs="Times New Roman"/>
          <w:sz w:val="24"/>
          <w:szCs w:val="24"/>
          <w:lang w:eastAsia="fr-FR"/>
        </w:rPr>
        <w:t>, «</w:t>
      </w:r>
      <w:r w:rsidR="005C07A6">
        <w:rPr>
          <w:rFonts w:ascii="Times New Roman" w:eastAsia="Times New Roman" w:hAnsi="Times New Roman" w:cs="Times New Roman"/>
          <w:sz w:val="24"/>
          <w:szCs w:val="24"/>
          <w:lang w:eastAsia="fr-FR"/>
        </w:rPr>
        <w:t xml:space="preserve"> </w:t>
      </w:r>
      <w:r w:rsidRPr="006075C0">
        <w:rPr>
          <w:rFonts w:ascii="Times New Roman" w:eastAsia="Times New Roman" w:hAnsi="Times New Roman" w:cs="Times New Roman"/>
          <w:sz w:val="24"/>
          <w:szCs w:val="24"/>
          <w:lang w:eastAsia="fr-FR"/>
        </w:rPr>
        <w:t>Les cadres sociaux de</w:t>
      </w:r>
      <w:r>
        <w:rPr>
          <w:rFonts w:ascii="Times New Roman" w:eastAsia="Times New Roman" w:hAnsi="Times New Roman" w:cs="Times New Roman"/>
          <w:sz w:val="24"/>
          <w:szCs w:val="24"/>
          <w:lang w:eastAsia="fr-FR"/>
        </w:rPr>
        <w:t xml:space="preserve"> la sexualité » (N°41-42, 2001), et un numéro de </w:t>
      </w:r>
      <w:r w:rsidRPr="006075C0">
        <w:rPr>
          <w:rFonts w:ascii="Times New Roman" w:eastAsia="Times New Roman" w:hAnsi="Times New Roman" w:cs="Times New Roman"/>
          <w:b/>
          <w:i/>
          <w:sz w:val="24"/>
          <w:szCs w:val="24"/>
          <w:lang w:eastAsia="fr-FR"/>
        </w:rPr>
        <w:t>Clio Femmes Genre Histoire</w:t>
      </w:r>
      <w:r>
        <w:rPr>
          <w:rFonts w:ascii="Times New Roman" w:eastAsia="Times New Roman" w:hAnsi="Times New Roman" w:cs="Times New Roman"/>
          <w:b/>
          <w:i/>
          <w:sz w:val="24"/>
          <w:szCs w:val="24"/>
          <w:lang w:eastAsia="fr-FR"/>
        </w:rPr>
        <w:t>,</w:t>
      </w:r>
      <w:r>
        <w:rPr>
          <w:rFonts w:ascii="Times New Roman" w:eastAsia="Times New Roman" w:hAnsi="Times New Roman" w:cs="Times New Roman"/>
          <w:sz w:val="24"/>
          <w:szCs w:val="24"/>
          <w:lang w:eastAsia="fr-FR"/>
        </w:rPr>
        <w:t xml:space="preserve"> « Age et sexualité » (N°42, 2015, avec Juliette Rennes)</w:t>
      </w:r>
    </w:p>
    <w:p w:rsidR="002D3650" w:rsidRDefault="002D3650"/>
    <w:sectPr w:rsidR="002D3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5698E"/>
    <w:multiLevelType w:val="multilevel"/>
    <w:tmpl w:val="7FAE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267F99"/>
    <w:multiLevelType w:val="multilevel"/>
    <w:tmpl w:val="C9DC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5C0"/>
    <w:rsid w:val="002D3650"/>
    <w:rsid w:val="005C07A6"/>
    <w:rsid w:val="00607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B584"/>
  <w15:docId w15:val="{11A1E686-480C-4122-8EAC-71BDCC0D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6075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6075C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75C0"/>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6075C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075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075C0"/>
    <w:rPr>
      <w:b/>
      <w:bCs/>
    </w:rPr>
  </w:style>
  <w:style w:type="paragraph" w:styleId="Textedebulles">
    <w:name w:val="Balloon Text"/>
    <w:basedOn w:val="Normal"/>
    <w:link w:val="TextedebullesCar"/>
    <w:uiPriority w:val="99"/>
    <w:semiHidden/>
    <w:unhideWhenUsed/>
    <w:rsid w:val="006075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7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326315">
      <w:bodyDiv w:val="1"/>
      <w:marLeft w:val="0"/>
      <w:marRight w:val="0"/>
      <w:marTop w:val="0"/>
      <w:marBottom w:val="0"/>
      <w:divBdr>
        <w:top w:val="none" w:sz="0" w:space="0" w:color="auto"/>
        <w:left w:val="none" w:sz="0" w:space="0" w:color="auto"/>
        <w:bottom w:val="none" w:sz="0" w:space="0" w:color="auto"/>
        <w:right w:val="none" w:sz="0" w:space="0" w:color="auto"/>
      </w:divBdr>
      <w:divsChild>
        <w:div w:id="1414157745">
          <w:marLeft w:val="0"/>
          <w:marRight w:val="0"/>
          <w:marTop w:val="0"/>
          <w:marBottom w:val="0"/>
          <w:divBdr>
            <w:top w:val="none" w:sz="0" w:space="0" w:color="auto"/>
            <w:left w:val="none" w:sz="0" w:space="0" w:color="auto"/>
            <w:bottom w:val="none" w:sz="0" w:space="0" w:color="auto"/>
            <w:right w:val="none" w:sz="0" w:space="0" w:color="auto"/>
          </w:divBdr>
          <w:divsChild>
            <w:div w:id="1585603747">
              <w:marLeft w:val="0"/>
              <w:marRight w:val="0"/>
              <w:marTop w:val="0"/>
              <w:marBottom w:val="0"/>
              <w:divBdr>
                <w:top w:val="none" w:sz="0" w:space="0" w:color="auto"/>
                <w:left w:val="none" w:sz="0" w:space="0" w:color="auto"/>
                <w:bottom w:val="none" w:sz="0" w:space="0" w:color="auto"/>
                <w:right w:val="none" w:sz="0" w:space="0" w:color="auto"/>
              </w:divBdr>
              <w:divsChild>
                <w:div w:id="2058235449">
                  <w:marLeft w:val="0"/>
                  <w:marRight w:val="0"/>
                  <w:marTop w:val="0"/>
                  <w:marBottom w:val="0"/>
                  <w:divBdr>
                    <w:top w:val="none" w:sz="0" w:space="0" w:color="auto"/>
                    <w:left w:val="none" w:sz="0" w:space="0" w:color="auto"/>
                    <w:bottom w:val="none" w:sz="0" w:space="0" w:color="auto"/>
                    <w:right w:val="none" w:sz="0" w:space="0" w:color="auto"/>
                  </w:divBdr>
                  <w:divsChild>
                    <w:div w:id="216670844">
                      <w:marLeft w:val="0"/>
                      <w:marRight w:val="0"/>
                      <w:marTop w:val="0"/>
                      <w:marBottom w:val="0"/>
                      <w:divBdr>
                        <w:top w:val="none" w:sz="0" w:space="0" w:color="auto"/>
                        <w:left w:val="none" w:sz="0" w:space="0" w:color="auto"/>
                        <w:bottom w:val="none" w:sz="0" w:space="0" w:color="auto"/>
                        <w:right w:val="none" w:sz="0" w:space="0" w:color="auto"/>
                      </w:divBdr>
                      <w:divsChild>
                        <w:div w:id="855121248">
                          <w:marLeft w:val="0"/>
                          <w:marRight w:val="0"/>
                          <w:marTop w:val="0"/>
                          <w:marBottom w:val="0"/>
                          <w:divBdr>
                            <w:top w:val="none" w:sz="0" w:space="0" w:color="auto"/>
                            <w:left w:val="none" w:sz="0" w:space="0" w:color="auto"/>
                            <w:bottom w:val="none" w:sz="0" w:space="0" w:color="auto"/>
                            <w:right w:val="none" w:sz="0" w:space="0" w:color="auto"/>
                          </w:divBdr>
                          <w:divsChild>
                            <w:div w:id="5393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4906">
                  <w:marLeft w:val="0"/>
                  <w:marRight w:val="0"/>
                  <w:marTop w:val="0"/>
                  <w:marBottom w:val="0"/>
                  <w:divBdr>
                    <w:top w:val="none" w:sz="0" w:space="0" w:color="auto"/>
                    <w:left w:val="none" w:sz="0" w:space="0" w:color="auto"/>
                    <w:bottom w:val="none" w:sz="0" w:space="0" w:color="auto"/>
                    <w:right w:val="none" w:sz="0" w:space="0" w:color="auto"/>
                  </w:divBdr>
                  <w:divsChild>
                    <w:div w:id="360982656">
                      <w:marLeft w:val="0"/>
                      <w:marRight w:val="0"/>
                      <w:marTop w:val="0"/>
                      <w:marBottom w:val="0"/>
                      <w:divBdr>
                        <w:top w:val="none" w:sz="0" w:space="0" w:color="auto"/>
                        <w:left w:val="none" w:sz="0" w:space="0" w:color="auto"/>
                        <w:bottom w:val="none" w:sz="0" w:space="0" w:color="auto"/>
                        <w:right w:val="none" w:sz="0" w:space="0" w:color="auto"/>
                      </w:divBdr>
                      <w:divsChild>
                        <w:div w:id="906304431">
                          <w:marLeft w:val="0"/>
                          <w:marRight w:val="0"/>
                          <w:marTop w:val="0"/>
                          <w:marBottom w:val="0"/>
                          <w:divBdr>
                            <w:top w:val="none" w:sz="0" w:space="0" w:color="auto"/>
                            <w:left w:val="none" w:sz="0" w:space="0" w:color="auto"/>
                            <w:bottom w:val="none" w:sz="0" w:space="0" w:color="auto"/>
                            <w:right w:val="none" w:sz="0" w:space="0" w:color="auto"/>
                          </w:divBdr>
                          <w:divsChild>
                            <w:div w:id="413089237">
                              <w:marLeft w:val="0"/>
                              <w:marRight w:val="0"/>
                              <w:marTop w:val="0"/>
                              <w:marBottom w:val="0"/>
                              <w:divBdr>
                                <w:top w:val="none" w:sz="0" w:space="0" w:color="auto"/>
                                <w:left w:val="none" w:sz="0" w:space="0" w:color="auto"/>
                                <w:bottom w:val="none" w:sz="0" w:space="0" w:color="auto"/>
                                <w:right w:val="none" w:sz="0" w:space="0" w:color="auto"/>
                              </w:divBdr>
                              <w:divsChild>
                                <w:div w:id="1213540105">
                                  <w:marLeft w:val="0"/>
                                  <w:marRight w:val="0"/>
                                  <w:marTop w:val="0"/>
                                  <w:marBottom w:val="0"/>
                                  <w:divBdr>
                                    <w:top w:val="none" w:sz="0" w:space="0" w:color="auto"/>
                                    <w:left w:val="none" w:sz="0" w:space="0" w:color="auto"/>
                                    <w:bottom w:val="none" w:sz="0" w:space="0" w:color="auto"/>
                                    <w:right w:val="none" w:sz="0" w:space="0" w:color="auto"/>
                                  </w:divBdr>
                                  <w:divsChild>
                                    <w:div w:id="1245728302">
                                      <w:marLeft w:val="0"/>
                                      <w:marRight w:val="0"/>
                                      <w:marTop w:val="0"/>
                                      <w:marBottom w:val="0"/>
                                      <w:divBdr>
                                        <w:top w:val="none" w:sz="0" w:space="0" w:color="auto"/>
                                        <w:left w:val="none" w:sz="0" w:space="0" w:color="auto"/>
                                        <w:bottom w:val="none" w:sz="0" w:space="0" w:color="auto"/>
                                        <w:right w:val="none" w:sz="0" w:space="0" w:color="auto"/>
                                      </w:divBdr>
                                      <w:divsChild>
                                        <w:div w:id="14901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9112">
                              <w:marLeft w:val="0"/>
                              <w:marRight w:val="0"/>
                              <w:marTop w:val="0"/>
                              <w:marBottom w:val="0"/>
                              <w:divBdr>
                                <w:top w:val="none" w:sz="0" w:space="0" w:color="auto"/>
                                <w:left w:val="none" w:sz="0" w:space="0" w:color="auto"/>
                                <w:bottom w:val="none" w:sz="0" w:space="0" w:color="auto"/>
                                <w:right w:val="none" w:sz="0" w:space="0" w:color="auto"/>
                              </w:divBdr>
                              <w:divsChild>
                                <w:div w:id="1393043272">
                                  <w:marLeft w:val="0"/>
                                  <w:marRight w:val="0"/>
                                  <w:marTop w:val="0"/>
                                  <w:marBottom w:val="0"/>
                                  <w:divBdr>
                                    <w:top w:val="none" w:sz="0" w:space="0" w:color="auto"/>
                                    <w:left w:val="none" w:sz="0" w:space="0" w:color="auto"/>
                                    <w:bottom w:val="none" w:sz="0" w:space="0" w:color="auto"/>
                                    <w:right w:val="none" w:sz="0" w:space="0" w:color="auto"/>
                                  </w:divBdr>
                                  <w:divsChild>
                                    <w:div w:id="10590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0655">
                              <w:marLeft w:val="0"/>
                              <w:marRight w:val="0"/>
                              <w:marTop w:val="0"/>
                              <w:marBottom w:val="0"/>
                              <w:divBdr>
                                <w:top w:val="none" w:sz="0" w:space="0" w:color="auto"/>
                                <w:left w:val="none" w:sz="0" w:space="0" w:color="auto"/>
                                <w:bottom w:val="none" w:sz="0" w:space="0" w:color="auto"/>
                                <w:right w:val="none" w:sz="0" w:space="0" w:color="auto"/>
                              </w:divBdr>
                              <w:divsChild>
                                <w:div w:id="147013580">
                                  <w:marLeft w:val="0"/>
                                  <w:marRight w:val="0"/>
                                  <w:marTop w:val="0"/>
                                  <w:marBottom w:val="0"/>
                                  <w:divBdr>
                                    <w:top w:val="none" w:sz="0" w:space="0" w:color="auto"/>
                                    <w:left w:val="none" w:sz="0" w:space="0" w:color="auto"/>
                                    <w:bottom w:val="none" w:sz="0" w:space="0" w:color="auto"/>
                                    <w:right w:val="none" w:sz="0" w:space="0" w:color="auto"/>
                                  </w:divBdr>
                                  <w:divsChild>
                                    <w:div w:id="10146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560</Words>
  <Characters>3082</Characters>
  <Application>Microsoft Office Word</Application>
  <DocSecurity>0</DocSecurity>
  <Lines>25</Lines>
  <Paragraphs>7</Paragraphs>
  <ScaleCrop>false</ScaleCrop>
  <Company>INED</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Michel</cp:lastModifiedBy>
  <cp:revision>3</cp:revision>
  <dcterms:created xsi:type="dcterms:W3CDTF">2016-02-25T11:38:00Z</dcterms:created>
  <dcterms:modified xsi:type="dcterms:W3CDTF">2018-10-22T07:36:00Z</dcterms:modified>
</cp:coreProperties>
</file>